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9C4" w:rsidRPr="008B7C07" w:rsidRDefault="000479C4" w:rsidP="000479C4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</w:p>
    <w:p w:rsidR="000479C4" w:rsidRPr="008B7C07" w:rsidRDefault="000479C4" w:rsidP="000479C4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  <w:r w:rsidRPr="008B7C07">
        <w:rPr>
          <w:rFonts w:ascii="Times New Roman" w:eastAsiaTheme="minorEastAsia" w:hAnsi="Times New Roman"/>
          <w:b/>
          <w:bCs/>
          <w:sz w:val="24"/>
          <w:szCs w:val="24"/>
        </w:rPr>
        <w:t>2</w:t>
      </w:r>
      <w:r>
        <w:rPr>
          <w:rFonts w:ascii="Times New Roman" w:eastAsiaTheme="minorEastAsia" w:hAnsi="Times New Roman"/>
          <w:b/>
          <w:bCs/>
          <w:sz w:val="24"/>
          <w:szCs w:val="24"/>
        </w:rPr>
        <w:t>3</w:t>
      </w:r>
      <w:r w:rsidRPr="008B7C07">
        <w:rPr>
          <w:rFonts w:ascii="Times New Roman" w:eastAsiaTheme="minorEastAsia" w:hAnsi="Times New Roman"/>
          <w:b/>
          <w:bCs/>
          <w:sz w:val="24"/>
          <w:szCs w:val="24"/>
        </w:rPr>
        <w:t>SH1104-DIFFERENTIAL EQUATIONS &amp; VECTOR CALCULUS</w:t>
      </w:r>
    </w:p>
    <w:p w:rsidR="000479C4" w:rsidRPr="008B7C07" w:rsidRDefault="000479C4" w:rsidP="000479C4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8B7C07">
        <w:rPr>
          <w:rFonts w:ascii="Times New Roman" w:eastAsiaTheme="minorEastAsia" w:hAnsi="Times New Roman"/>
          <w:b/>
          <w:sz w:val="24"/>
          <w:szCs w:val="24"/>
        </w:rPr>
        <w:t>(</w:t>
      </w:r>
      <w:r w:rsidRPr="008B7C07">
        <w:rPr>
          <w:rFonts w:ascii="Times New Roman" w:eastAsiaTheme="minorEastAsia" w:hAnsi="Times New Roman"/>
          <w:sz w:val="24"/>
          <w:szCs w:val="24"/>
        </w:rPr>
        <w:t>Common to all branches</w:t>
      </w:r>
      <w:r w:rsidRPr="008B7C07">
        <w:rPr>
          <w:rFonts w:ascii="Times New Roman" w:eastAsiaTheme="minorEastAsia" w:hAnsi="Times New Roman"/>
          <w:b/>
          <w:sz w:val="24"/>
          <w:szCs w:val="24"/>
        </w:rPr>
        <w:t>)</w:t>
      </w:r>
    </w:p>
    <w:tbl>
      <w:tblPr>
        <w:tblStyle w:val="TableGrid5"/>
        <w:tblW w:w="11057" w:type="dxa"/>
        <w:tblInd w:w="-601" w:type="dxa"/>
        <w:tblLook w:val="04A0"/>
      </w:tblPr>
      <w:tblGrid>
        <w:gridCol w:w="1977"/>
        <w:gridCol w:w="433"/>
        <w:gridCol w:w="292"/>
        <w:gridCol w:w="3394"/>
        <w:gridCol w:w="3118"/>
        <w:gridCol w:w="1843"/>
      </w:tblGrid>
      <w:tr w:rsidR="000479C4" w:rsidRPr="008B7C07" w:rsidTr="007E51F3">
        <w:tc>
          <w:tcPr>
            <w:tcW w:w="2410" w:type="dxa"/>
            <w:gridSpan w:val="2"/>
          </w:tcPr>
          <w:p w:rsidR="000479C4" w:rsidRPr="008B7C07" w:rsidRDefault="000479C4" w:rsidP="007E51F3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3686" w:type="dxa"/>
            <w:gridSpan w:val="2"/>
          </w:tcPr>
          <w:p w:rsidR="000479C4" w:rsidRPr="008B7C07" w:rsidRDefault="000479C4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Engineering Scienc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3118" w:type="dxa"/>
          </w:tcPr>
          <w:p w:rsidR="000479C4" w:rsidRPr="008B7C07" w:rsidRDefault="000479C4" w:rsidP="007E51F3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1843" w:type="dxa"/>
          </w:tcPr>
          <w:p w:rsidR="000479C4" w:rsidRPr="008B7C07" w:rsidRDefault="000479C4" w:rsidP="007E51F3">
            <w:pPr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479C4" w:rsidRPr="008B7C07" w:rsidTr="007E51F3">
        <w:trPr>
          <w:trHeight w:val="332"/>
        </w:trPr>
        <w:tc>
          <w:tcPr>
            <w:tcW w:w="2410" w:type="dxa"/>
            <w:gridSpan w:val="2"/>
          </w:tcPr>
          <w:p w:rsidR="000479C4" w:rsidRPr="008B7C07" w:rsidRDefault="000479C4" w:rsidP="007E51F3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3686" w:type="dxa"/>
            <w:gridSpan w:val="2"/>
          </w:tcPr>
          <w:p w:rsidR="000479C4" w:rsidRPr="008B7C07" w:rsidRDefault="000479C4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Theory</w:t>
            </w:r>
          </w:p>
        </w:tc>
        <w:tc>
          <w:tcPr>
            <w:tcW w:w="3118" w:type="dxa"/>
          </w:tcPr>
          <w:p w:rsidR="000479C4" w:rsidRPr="008B7C07" w:rsidRDefault="000479C4" w:rsidP="007E51F3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/>
                <w:sz w:val="24"/>
                <w:szCs w:val="24"/>
              </w:rPr>
              <w:t>Lecture-Tutorial-Practical:</w:t>
            </w:r>
          </w:p>
        </w:tc>
        <w:tc>
          <w:tcPr>
            <w:tcW w:w="1843" w:type="dxa"/>
          </w:tcPr>
          <w:p w:rsidR="000479C4" w:rsidRPr="008B7C07" w:rsidRDefault="000479C4" w:rsidP="007E51F3">
            <w:pPr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3-0-0</w:t>
            </w:r>
          </w:p>
        </w:tc>
      </w:tr>
      <w:tr w:rsidR="000479C4" w:rsidRPr="008B7C07" w:rsidTr="007E51F3">
        <w:tc>
          <w:tcPr>
            <w:tcW w:w="2410" w:type="dxa"/>
            <w:gridSpan w:val="2"/>
          </w:tcPr>
          <w:p w:rsidR="000479C4" w:rsidRPr="008B7C07" w:rsidRDefault="000479C4" w:rsidP="007E51F3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/>
                <w:sz w:val="24"/>
                <w:szCs w:val="24"/>
              </w:rPr>
              <w:t>Pre -requisite:</w:t>
            </w:r>
          </w:p>
        </w:tc>
        <w:tc>
          <w:tcPr>
            <w:tcW w:w="3686" w:type="dxa"/>
            <w:gridSpan w:val="2"/>
          </w:tcPr>
          <w:p w:rsidR="000479C4" w:rsidRPr="008B7C07" w:rsidRDefault="000479C4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Intermediate Mathematics</w:t>
            </w:r>
          </w:p>
        </w:tc>
        <w:tc>
          <w:tcPr>
            <w:tcW w:w="3118" w:type="dxa"/>
          </w:tcPr>
          <w:p w:rsidR="000479C4" w:rsidRPr="008B7C07" w:rsidRDefault="000479C4" w:rsidP="007E51F3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B7C07">
              <w:rPr>
                <w:rFonts w:ascii="Times New Roman" w:hAnsi="Times New Roman"/>
                <w:b/>
                <w:sz w:val="24"/>
                <w:szCs w:val="24"/>
              </w:rPr>
              <w:t>Sessional</w:t>
            </w:r>
            <w:proofErr w:type="spellEnd"/>
            <w:r w:rsidRPr="008B7C07">
              <w:rPr>
                <w:rFonts w:ascii="Times New Roman" w:hAnsi="Times New Roman"/>
                <w:b/>
                <w:sz w:val="24"/>
                <w:szCs w:val="24"/>
              </w:rPr>
              <w:t xml:space="preserve"> Evaluation:</w:t>
            </w:r>
          </w:p>
          <w:p w:rsidR="000479C4" w:rsidRPr="008B7C07" w:rsidRDefault="000479C4" w:rsidP="007E51F3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/>
                <w:sz w:val="24"/>
                <w:szCs w:val="24"/>
              </w:rPr>
              <w:t>External Evaluation:</w:t>
            </w:r>
          </w:p>
          <w:p w:rsidR="000479C4" w:rsidRPr="008B7C07" w:rsidRDefault="000479C4" w:rsidP="007E51F3">
            <w:pPr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B7C07">
              <w:rPr>
                <w:rFonts w:ascii="Times New Roman" w:hAnsi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1843" w:type="dxa"/>
          </w:tcPr>
          <w:p w:rsidR="000479C4" w:rsidRPr="008B7C07" w:rsidRDefault="000479C4" w:rsidP="007E51F3">
            <w:pPr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0479C4" w:rsidRPr="008B7C07" w:rsidRDefault="000479C4" w:rsidP="007E51F3">
            <w:pPr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0479C4" w:rsidRPr="008B7C07" w:rsidRDefault="000479C4" w:rsidP="007E51F3">
            <w:pPr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479C4" w:rsidRPr="008B7C07" w:rsidTr="007E51F3">
        <w:trPr>
          <w:trHeight w:val="393"/>
        </w:trPr>
        <w:tc>
          <w:tcPr>
            <w:tcW w:w="1977" w:type="dxa"/>
            <w:vMerge w:val="restart"/>
          </w:tcPr>
          <w:p w:rsidR="000479C4" w:rsidRPr="008B7C07" w:rsidRDefault="000479C4" w:rsidP="007E51F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9C4" w:rsidRPr="008B7C07" w:rsidRDefault="000479C4" w:rsidP="007E51F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/>
                <w:bCs/>
                <w:sz w:val="24"/>
                <w:szCs w:val="24"/>
              </w:rPr>
              <w:t>Course</w:t>
            </w:r>
          </w:p>
          <w:p w:rsidR="000479C4" w:rsidRPr="008B7C07" w:rsidRDefault="000479C4" w:rsidP="007E51F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9080" w:type="dxa"/>
            <w:gridSpan w:val="5"/>
            <w:tcBorders>
              <w:bottom w:val="single" w:sz="4" w:space="0" w:color="auto"/>
            </w:tcBorders>
          </w:tcPr>
          <w:p w:rsidR="000479C4" w:rsidRPr="008B7C07" w:rsidRDefault="000479C4" w:rsidP="007E51F3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Cs/>
                <w:sz w:val="24"/>
                <w:szCs w:val="24"/>
              </w:rPr>
              <w:t>To make the student learn about</w:t>
            </w:r>
          </w:p>
        </w:tc>
      </w:tr>
      <w:tr w:rsidR="000479C4" w:rsidRPr="008B7C07" w:rsidTr="007E51F3">
        <w:trPr>
          <w:trHeight w:val="1078"/>
        </w:trPr>
        <w:tc>
          <w:tcPr>
            <w:tcW w:w="1977" w:type="dxa"/>
            <w:vMerge/>
            <w:tcBorders>
              <w:bottom w:val="single" w:sz="4" w:space="0" w:color="auto"/>
            </w:tcBorders>
          </w:tcPr>
          <w:p w:rsidR="000479C4" w:rsidRPr="008B7C07" w:rsidRDefault="000479C4" w:rsidP="007E51F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80" w:type="dxa"/>
            <w:gridSpan w:val="5"/>
            <w:tcBorders>
              <w:bottom w:val="single" w:sz="4" w:space="0" w:color="auto"/>
            </w:tcBorders>
          </w:tcPr>
          <w:p w:rsidR="000479C4" w:rsidRPr="008B7C07" w:rsidRDefault="000479C4" w:rsidP="000479C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u w:color="000000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 xml:space="preserve">To enlighten the learners in the concept of differential equations and multivariable calculus. </w:t>
            </w:r>
          </w:p>
          <w:p w:rsidR="000479C4" w:rsidRPr="008B7C07" w:rsidRDefault="000479C4" w:rsidP="000479C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u w:color="000000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 xml:space="preserve">To furnish the learners with basic concepts and techniques at plus two </w:t>
            </w:r>
            <w:proofErr w:type="spellStart"/>
            <w:r w:rsidRPr="008B7C07">
              <w:rPr>
                <w:rFonts w:ascii="Times New Roman" w:hAnsi="Times New Roman"/>
                <w:sz w:val="24"/>
                <w:szCs w:val="24"/>
              </w:rPr>
              <w:t>levelto</w:t>
            </w:r>
            <w:proofErr w:type="spellEnd"/>
            <w:r w:rsidRPr="008B7C07">
              <w:rPr>
                <w:rFonts w:ascii="Times New Roman" w:hAnsi="Times New Roman"/>
                <w:sz w:val="24"/>
                <w:szCs w:val="24"/>
              </w:rPr>
              <w:t xml:space="preserve"> lead them into advanced level by handling various real-world applications</w:t>
            </w:r>
          </w:p>
        </w:tc>
      </w:tr>
      <w:tr w:rsidR="000479C4" w:rsidRPr="008B7C07" w:rsidTr="007E51F3">
        <w:trPr>
          <w:trHeight w:val="497"/>
        </w:trPr>
        <w:tc>
          <w:tcPr>
            <w:tcW w:w="1977" w:type="dxa"/>
            <w:vMerge w:val="restart"/>
          </w:tcPr>
          <w:p w:rsidR="000479C4" w:rsidRPr="008B7C07" w:rsidRDefault="000479C4" w:rsidP="007E51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9C4" w:rsidRPr="008B7C07" w:rsidRDefault="000479C4" w:rsidP="007E51F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9C4" w:rsidRPr="008B7C07" w:rsidRDefault="000479C4" w:rsidP="007E51F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9080" w:type="dxa"/>
            <w:gridSpan w:val="5"/>
            <w:tcBorders>
              <w:bottom w:val="single" w:sz="4" w:space="0" w:color="auto"/>
            </w:tcBorders>
          </w:tcPr>
          <w:p w:rsidR="000479C4" w:rsidRPr="008B7C07" w:rsidRDefault="000479C4" w:rsidP="007E51F3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Cs/>
                <w:sz w:val="24"/>
                <w:szCs w:val="24"/>
              </w:rPr>
              <w:t xml:space="preserve">After completing the course the student will be able to </w:t>
            </w:r>
          </w:p>
        </w:tc>
      </w:tr>
      <w:tr w:rsidR="000479C4" w:rsidRPr="008B7C07" w:rsidTr="007E51F3">
        <w:trPr>
          <w:trHeight w:val="462"/>
        </w:trPr>
        <w:tc>
          <w:tcPr>
            <w:tcW w:w="1977" w:type="dxa"/>
            <w:vMerge/>
          </w:tcPr>
          <w:p w:rsidR="000479C4" w:rsidRPr="008B7C07" w:rsidRDefault="000479C4" w:rsidP="007E51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C4" w:rsidRPr="008B7C07" w:rsidRDefault="000479C4" w:rsidP="007E51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/>
                <w:bCs/>
                <w:sz w:val="24"/>
                <w:szCs w:val="24"/>
              </w:rPr>
              <w:t>CO1</w:t>
            </w:r>
          </w:p>
        </w:tc>
        <w:tc>
          <w:tcPr>
            <w:tcW w:w="8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79C4" w:rsidRPr="008B7C07" w:rsidRDefault="000479C4" w:rsidP="007E51F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Solve the differential equations related to various engineering fields.</w:t>
            </w:r>
          </w:p>
        </w:tc>
      </w:tr>
      <w:tr w:rsidR="000479C4" w:rsidRPr="008B7C07" w:rsidTr="007E51F3">
        <w:trPr>
          <w:trHeight w:val="521"/>
        </w:trPr>
        <w:tc>
          <w:tcPr>
            <w:tcW w:w="1977" w:type="dxa"/>
            <w:vMerge/>
          </w:tcPr>
          <w:p w:rsidR="000479C4" w:rsidRPr="008B7C07" w:rsidRDefault="000479C4" w:rsidP="007E51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C4" w:rsidRPr="008B7C07" w:rsidRDefault="000479C4" w:rsidP="007E51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/>
                <w:bCs/>
                <w:sz w:val="24"/>
                <w:szCs w:val="24"/>
              </w:rPr>
              <w:t>CO2</w:t>
            </w:r>
          </w:p>
        </w:tc>
        <w:tc>
          <w:tcPr>
            <w:tcW w:w="8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79C4" w:rsidRPr="008B7C07" w:rsidRDefault="000479C4" w:rsidP="007E51F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Identify solution methods for partial differential equations that model physical processes</w:t>
            </w:r>
          </w:p>
        </w:tc>
      </w:tr>
      <w:tr w:rsidR="000479C4" w:rsidRPr="008B7C07" w:rsidTr="007E51F3">
        <w:trPr>
          <w:trHeight w:val="323"/>
        </w:trPr>
        <w:tc>
          <w:tcPr>
            <w:tcW w:w="1977" w:type="dxa"/>
            <w:vMerge/>
          </w:tcPr>
          <w:p w:rsidR="000479C4" w:rsidRPr="008B7C07" w:rsidRDefault="000479C4" w:rsidP="007E51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C4" w:rsidRPr="008B7C07" w:rsidRDefault="000479C4" w:rsidP="007E51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/>
                <w:bCs/>
                <w:sz w:val="24"/>
                <w:szCs w:val="24"/>
              </w:rPr>
              <w:t>CO3</w:t>
            </w:r>
          </w:p>
        </w:tc>
        <w:tc>
          <w:tcPr>
            <w:tcW w:w="8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79C4" w:rsidRPr="008B7C07" w:rsidRDefault="000479C4" w:rsidP="007E51F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Interpret the physical meaning of different operators such as gradient, curl and divergence.</w:t>
            </w:r>
          </w:p>
        </w:tc>
      </w:tr>
      <w:tr w:rsidR="000479C4" w:rsidRPr="008B7C07" w:rsidTr="007E51F3">
        <w:trPr>
          <w:trHeight w:val="385"/>
        </w:trPr>
        <w:tc>
          <w:tcPr>
            <w:tcW w:w="1977" w:type="dxa"/>
            <w:vMerge/>
          </w:tcPr>
          <w:p w:rsidR="000479C4" w:rsidRPr="008B7C07" w:rsidRDefault="000479C4" w:rsidP="007E51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C4" w:rsidRPr="008B7C07" w:rsidRDefault="000479C4" w:rsidP="007E51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/>
                <w:bCs/>
                <w:sz w:val="24"/>
                <w:szCs w:val="24"/>
              </w:rPr>
              <w:t>CO4</w:t>
            </w:r>
          </w:p>
        </w:tc>
        <w:tc>
          <w:tcPr>
            <w:tcW w:w="8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79C4" w:rsidRPr="008B7C07" w:rsidRDefault="000479C4" w:rsidP="007E51F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Estimate the work done against a field, circulation and flux using vector calculus.</w:t>
            </w:r>
          </w:p>
        </w:tc>
      </w:tr>
      <w:tr w:rsidR="000479C4" w:rsidRPr="008B7C07" w:rsidTr="007E51F3">
        <w:trPr>
          <w:trHeight w:val="720"/>
        </w:trPr>
        <w:tc>
          <w:tcPr>
            <w:tcW w:w="1977" w:type="dxa"/>
            <w:tcBorders>
              <w:bottom w:val="single" w:sz="4" w:space="0" w:color="auto"/>
            </w:tcBorders>
          </w:tcPr>
          <w:p w:rsidR="000479C4" w:rsidRPr="008B7C07" w:rsidRDefault="000479C4" w:rsidP="007E51F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9C4" w:rsidRPr="008B7C07" w:rsidRDefault="000479C4" w:rsidP="007E51F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9C4" w:rsidRPr="008B7C07" w:rsidRDefault="000479C4" w:rsidP="007E51F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9C4" w:rsidRPr="008B7C07" w:rsidRDefault="000479C4" w:rsidP="007E51F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9C4" w:rsidRPr="008B7C07" w:rsidRDefault="000479C4" w:rsidP="007E51F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9C4" w:rsidRPr="008B7C07" w:rsidRDefault="000479C4" w:rsidP="007E51F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9C4" w:rsidRPr="008B7C07" w:rsidRDefault="000479C4" w:rsidP="007E51F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/>
                <w:bCs/>
                <w:sz w:val="24"/>
                <w:szCs w:val="24"/>
              </w:rPr>
              <w:t>Course</w:t>
            </w:r>
          </w:p>
          <w:p w:rsidR="000479C4" w:rsidRPr="008B7C07" w:rsidRDefault="000479C4" w:rsidP="007E51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/>
                <w:bCs/>
                <w:sz w:val="24"/>
                <w:szCs w:val="24"/>
              </w:rPr>
              <w:t>Content</w:t>
            </w:r>
          </w:p>
        </w:tc>
        <w:tc>
          <w:tcPr>
            <w:tcW w:w="90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479C4" w:rsidRPr="008B7C07" w:rsidRDefault="000479C4" w:rsidP="007E51F3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/>
                <w:bCs/>
                <w:sz w:val="24"/>
                <w:szCs w:val="24"/>
              </w:rPr>
              <w:t>UNIT - I</w:t>
            </w:r>
          </w:p>
          <w:p w:rsidR="000479C4" w:rsidRDefault="000479C4" w:rsidP="007E51F3">
            <w:pPr>
              <w:tabs>
                <w:tab w:val="left" w:pos="15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/>
                <w:bCs/>
                <w:sz w:val="24"/>
                <w:szCs w:val="24"/>
              </w:rPr>
              <w:t>Differential equations of first order and first degree</w:t>
            </w:r>
            <w:r w:rsidRPr="008B7C07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8B7C07">
              <w:rPr>
                <w:rFonts w:ascii="Times New Roman" w:hAnsi="Times New Roman"/>
                <w:sz w:val="24"/>
                <w:szCs w:val="24"/>
              </w:rPr>
              <w:t>Linear differential equations – Bernoulli’s equations- Exact equations and equations reducible to exact form. Applications: Newton’s Law of cooling – Law of natural growth and decay- Electrical circuits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79C4" w:rsidRPr="008B7C07" w:rsidRDefault="000479C4" w:rsidP="007E51F3">
            <w:pPr>
              <w:tabs>
                <w:tab w:val="left" w:pos="15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79C4" w:rsidRPr="008B7C07" w:rsidRDefault="000479C4" w:rsidP="007E51F3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/>
                <w:bCs/>
                <w:sz w:val="24"/>
                <w:szCs w:val="24"/>
              </w:rPr>
              <w:t>UNIT - II</w:t>
            </w:r>
          </w:p>
          <w:p w:rsidR="000479C4" w:rsidRDefault="000479C4" w:rsidP="007E51F3">
            <w:pPr>
              <w:tabs>
                <w:tab w:val="left" w:pos="15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Linear differential equations of higher order (Constant Coefficients): </w:t>
            </w:r>
            <w:r w:rsidRPr="008B7C07">
              <w:rPr>
                <w:rFonts w:ascii="Times New Roman" w:hAnsi="Times New Roman"/>
                <w:bCs/>
                <w:sz w:val="24"/>
                <w:szCs w:val="24"/>
              </w:rPr>
              <w:t xml:space="preserve">Homogeneous </w:t>
            </w:r>
            <w:r w:rsidRPr="008B7C07">
              <w:rPr>
                <w:rFonts w:ascii="Times New Roman" w:hAnsi="Times New Roman"/>
                <w:sz w:val="24"/>
                <w:szCs w:val="24"/>
              </w:rPr>
              <w:t xml:space="preserve">Definitions, homogenous and non-homogenous, </w:t>
            </w:r>
            <w:r>
              <w:rPr>
                <w:rFonts w:ascii="Times New Roman" w:hAnsi="Times New Roman"/>
                <w:sz w:val="24"/>
                <w:szCs w:val="24"/>
              </w:rPr>
              <w:t>complementary</w:t>
            </w:r>
            <w:r w:rsidRPr="008B7C07">
              <w:rPr>
                <w:rFonts w:ascii="Times New Roman" w:hAnsi="Times New Roman"/>
                <w:sz w:val="24"/>
                <w:szCs w:val="24"/>
              </w:rPr>
              <w:t xml:space="preserve"> function, general solution, particular integral, </w:t>
            </w:r>
            <w:proofErr w:type="spellStart"/>
            <w:r w:rsidRPr="008B7C07">
              <w:rPr>
                <w:rFonts w:ascii="Times New Roman" w:hAnsi="Times New Roman"/>
                <w:sz w:val="24"/>
                <w:szCs w:val="24"/>
              </w:rPr>
              <w:t>Wronskean</w:t>
            </w:r>
            <w:proofErr w:type="spellEnd"/>
            <w:r w:rsidRPr="008B7C07">
              <w:rPr>
                <w:rFonts w:ascii="Times New Roman" w:hAnsi="Times New Roman"/>
                <w:sz w:val="24"/>
                <w:szCs w:val="24"/>
              </w:rPr>
              <w:t>, method of variation of parameters. Simultaneous linear equations, Applications to L-C-R Circuit problems and Simple Harmonic motion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79C4" w:rsidRPr="008B7C07" w:rsidRDefault="000479C4" w:rsidP="007E51F3">
            <w:pPr>
              <w:tabs>
                <w:tab w:val="left" w:pos="15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79C4" w:rsidRPr="008B7C07" w:rsidRDefault="000479C4" w:rsidP="007E51F3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/>
                <w:bCs/>
                <w:sz w:val="24"/>
                <w:szCs w:val="24"/>
              </w:rPr>
              <w:t>UNIT - III</w:t>
            </w:r>
          </w:p>
          <w:p w:rsidR="000479C4" w:rsidRPr="008B7C07" w:rsidRDefault="000479C4" w:rsidP="007E51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Partial Differential Equations: </w:t>
            </w:r>
            <w:r w:rsidRPr="008B7C07">
              <w:rPr>
                <w:rFonts w:ascii="Times New Roman" w:hAnsi="Times New Roman"/>
                <w:sz w:val="24"/>
                <w:szCs w:val="24"/>
              </w:rPr>
              <w:t xml:space="preserve">Introduction and formation of Partial Differential </w:t>
            </w:r>
            <w:r w:rsidRPr="008B7C07">
              <w:rPr>
                <w:rFonts w:ascii="Times New Roman" w:hAnsi="Times New Roman"/>
                <w:sz w:val="24"/>
                <w:szCs w:val="24"/>
              </w:rPr>
              <w:lastRenderedPageBreak/>
              <w:t>Equations by elimination of arbitrary constants and arbitrary functions, solutions of first order linear equations using Lagrange’s method. Homogeneous Linear Partial differential equations with constant coefficients.</w:t>
            </w:r>
          </w:p>
          <w:p w:rsidR="000479C4" w:rsidRPr="008B7C07" w:rsidRDefault="000479C4" w:rsidP="007E51F3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/>
                <w:bCs/>
                <w:sz w:val="24"/>
                <w:szCs w:val="24"/>
              </w:rPr>
              <w:t>UNIT - IV</w:t>
            </w:r>
          </w:p>
          <w:p w:rsidR="000479C4" w:rsidRPr="008B7C07" w:rsidRDefault="000479C4" w:rsidP="007E51F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Vector differentiation: </w:t>
            </w:r>
            <w:r w:rsidRPr="008B7C07">
              <w:rPr>
                <w:rFonts w:ascii="Times New Roman" w:hAnsi="Times New Roman"/>
                <w:bCs/>
                <w:sz w:val="24"/>
                <w:szCs w:val="24"/>
              </w:rPr>
              <w:t>Scalar and vector point functions, vector operator del, del applies to scalar point functions- Gradient, del applied to vector point functions-Divergence and Curl, vector identities.</w:t>
            </w:r>
          </w:p>
          <w:p w:rsidR="000479C4" w:rsidRPr="008B7C07" w:rsidRDefault="000479C4" w:rsidP="007E51F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/>
                <w:bCs/>
                <w:sz w:val="24"/>
                <w:szCs w:val="24"/>
              </w:rPr>
              <w:t>UNIT - V</w:t>
            </w:r>
          </w:p>
          <w:p w:rsidR="000479C4" w:rsidRPr="008B7C07" w:rsidRDefault="000479C4" w:rsidP="007E51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Vector integration: </w:t>
            </w:r>
            <w:r w:rsidRPr="008B7C07">
              <w:rPr>
                <w:rFonts w:ascii="Times New Roman" w:hAnsi="Times New Roman"/>
                <w:sz w:val="24"/>
                <w:szCs w:val="24"/>
              </w:rPr>
              <w:t xml:space="preserve">Line integral-circulation-work done, surface integral-flux, Green’s theorem in the plane (without proof), </w:t>
            </w:r>
            <w:proofErr w:type="spellStart"/>
            <w:r w:rsidRPr="008B7C07">
              <w:rPr>
                <w:rFonts w:ascii="Times New Roman" w:hAnsi="Times New Roman"/>
                <w:sz w:val="24"/>
                <w:szCs w:val="24"/>
              </w:rPr>
              <w:t>Stoke’s</w:t>
            </w:r>
            <w:proofErr w:type="spellEnd"/>
            <w:r w:rsidRPr="008B7C07">
              <w:rPr>
                <w:rFonts w:ascii="Times New Roman" w:hAnsi="Times New Roman"/>
                <w:sz w:val="24"/>
                <w:szCs w:val="24"/>
              </w:rPr>
              <w:t xml:space="preserve"> theorem (without proof), volume integral, Divergence theorem (without proof) and applications of these theorems.</w:t>
            </w:r>
          </w:p>
          <w:p w:rsidR="000479C4" w:rsidRPr="008B7C07" w:rsidRDefault="000479C4" w:rsidP="007E51F3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479C4" w:rsidRPr="008B7C07" w:rsidTr="007E51F3">
        <w:trPr>
          <w:trHeight w:val="3516"/>
        </w:trPr>
        <w:tc>
          <w:tcPr>
            <w:tcW w:w="1977" w:type="dxa"/>
          </w:tcPr>
          <w:p w:rsidR="000479C4" w:rsidRPr="008B7C07" w:rsidRDefault="000479C4" w:rsidP="007E51F3">
            <w:pPr>
              <w:tabs>
                <w:tab w:val="left" w:pos="1590"/>
              </w:tabs>
              <w:spacing w:before="12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479C4" w:rsidRPr="008B7C07" w:rsidRDefault="000479C4" w:rsidP="007E51F3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/>
                <w:bCs/>
                <w:sz w:val="24"/>
                <w:szCs w:val="24"/>
              </w:rPr>
              <w:t>Textbooks</w:t>
            </w:r>
          </w:p>
          <w:p w:rsidR="000479C4" w:rsidRPr="008B7C07" w:rsidRDefault="000479C4" w:rsidP="007E51F3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/>
                <w:bCs/>
                <w:sz w:val="24"/>
                <w:szCs w:val="24"/>
              </w:rPr>
              <w:t>&amp;</w:t>
            </w:r>
          </w:p>
          <w:p w:rsidR="000479C4" w:rsidRPr="008B7C07" w:rsidRDefault="000479C4" w:rsidP="007E51F3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/>
                <w:bCs/>
                <w:sz w:val="24"/>
                <w:szCs w:val="24"/>
              </w:rPr>
              <w:t>Reference Books</w:t>
            </w:r>
          </w:p>
          <w:p w:rsidR="000479C4" w:rsidRPr="008B7C07" w:rsidRDefault="000479C4" w:rsidP="007E51F3">
            <w:pPr>
              <w:tabs>
                <w:tab w:val="left" w:pos="1590"/>
              </w:tabs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80" w:type="dxa"/>
            <w:gridSpan w:val="5"/>
            <w:tcBorders>
              <w:top w:val="single" w:sz="4" w:space="0" w:color="auto"/>
            </w:tcBorders>
          </w:tcPr>
          <w:p w:rsidR="000479C4" w:rsidRPr="008B7C07" w:rsidRDefault="000479C4" w:rsidP="007E51F3">
            <w:pPr>
              <w:tabs>
                <w:tab w:val="left" w:pos="1590"/>
              </w:tabs>
              <w:spacing w:before="12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/>
                <w:bCs/>
                <w:sz w:val="24"/>
                <w:szCs w:val="24"/>
              </w:rPr>
              <w:t>TEXT BOOKS:</w:t>
            </w:r>
          </w:p>
          <w:p w:rsidR="000479C4" w:rsidRPr="008B7C07" w:rsidRDefault="000479C4" w:rsidP="007E51F3">
            <w:pPr>
              <w:tabs>
                <w:tab w:val="left" w:pos="159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7C07">
              <w:rPr>
                <w:rFonts w:ascii="Times New Roman" w:hAnsi="Times New Roman"/>
                <w:sz w:val="24"/>
                <w:szCs w:val="24"/>
              </w:rPr>
              <w:t>1.Erwin</w:t>
            </w:r>
            <w:proofErr w:type="gramEnd"/>
            <w:r w:rsidRPr="008B7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7C07">
              <w:rPr>
                <w:rFonts w:ascii="Times New Roman" w:hAnsi="Times New Roman"/>
                <w:sz w:val="24"/>
                <w:szCs w:val="24"/>
              </w:rPr>
              <w:t>Kreyszig</w:t>
            </w:r>
            <w:proofErr w:type="spellEnd"/>
            <w:r w:rsidRPr="008B7C07">
              <w:rPr>
                <w:rFonts w:ascii="Times New Roman" w:hAnsi="Times New Roman"/>
                <w:sz w:val="24"/>
                <w:szCs w:val="24"/>
              </w:rPr>
              <w:t>, Advanced Engineering Mathematics, 10/e, John Wiley &amp; Sons, 2018.</w:t>
            </w:r>
          </w:p>
          <w:p w:rsidR="000479C4" w:rsidRPr="008B7C07" w:rsidRDefault="000479C4" w:rsidP="007E51F3">
            <w:pPr>
              <w:tabs>
                <w:tab w:val="left" w:pos="159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 xml:space="preserve">2. B.S. </w:t>
            </w:r>
            <w:proofErr w:type="spellStart"/>
            <w:r w:rsidRPr="008B7C07">
              <w:rPr>
                <w:rFonts w:ascii="Times New Roman" w:hAnsi="Times New Roman"/>
                <w:sz w:val="24"/>
                <w:szCs w:val="24"/>
              </w:rPr>
              <w:t>Grewal</w:t>
            </w:r>
            <w:proofErr w:type="spellEnd"/>
            <w:r w:rsidRPr="008B7C07">
              <w:rPr>
                <w:rFonts w:ascii="Times New Roman" w:hAnsi="Times New Roman"/>
                <w:sz w:val="24"/>
                <w:szCs w:val="24"/>
              </w:rPr>
              <w:t xml:space="preserve">, Higher Engineering Mathematics, 44/e, </w:t>
            </w:r>
            <w:proofErr w:type="spellStart"/>
            <w:r w:rsidRPr="008B7C07">
              <w:rPr>
                <w:rFonts w:ascii="Times New Roman" w:hAnsi="Times New Roman"/>
                <w:sz w:val="24"/>
                <w:szCs w:val="24"/>
              </w:rPr>
              <w:t>Khanna</w:t>
            </w:r>
            <w:proofErr w:type="spellEnd"/>
            <w:r w:rsidRPr="008B7C07">
              <w:rPr>
                <w:rFonts w:ascii="Times New Roman" w:hAnsi="Times New Roman"/>
                <w:sz w:val="24"/>
                <w:szCs w:val="24"/>
              </w:rPr>
              <w:t xml:space="preserve"> publishers, 2017.</w:t>
            </w:r>
          </w:p>
          <w:p w:rsidR="000479C4" w:rsidRPr="008B7C07" w:rsidRDefault="000479C4" w:rsidP="007E51F3">
            <w:pPr>
              <w:tabs>
                <w:tab w:val="left" w:pos="1590"/>
              </w:tabs>
              <w:spacing w:before="12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/>
                <w:bCs/>
                <w:sz w:val="24"/>
                <w:szCs w:val="24"/>
              </w:rPr>
              <w:t>REFERENCE BOOKS:</w:t>
            </w:r>
          </w:p>
          <w:p w:rsidR="000479C4" w:rsidRPr="008B7C07" w:rsidRDefault="000479C4" w:rsidP="000479C4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 xml:space="preserve">Dennis G. </w:t>
            </w:r>
            <w:proofErr w:type="spellStart"/>
            <w:r w:rsidRPr="008B7C07">
              <w:rPr>
                <w:rFonts w:ascii="Times New Roman" w:hAnsi="Times New Roman"/>
                <w:sz w:val="24"/>
                <w:szCs w:val="24"/>
              </w:rPr>
              <w:t>Zill</w:t>
            </w:r>
            <w:proofErr w:type="spellEnd"/>
            <w:r w:rsidRPr="008B7C07">
              <w:rPr>
                <w:rFonts w:ascii="Times New Roman" w:hAnsi="Times New Roman"/>
                <w:sz w:val="24"/>
                <w:szCs w:val="24"/>
              </w:rPr>
              <w:t xml:space="preserve"> and Warren S. Wright, Advanced Engineering Mathematics, Jones and Bartlett</w:t>
            </w:r>
            <w:proofErr w:type="gramStart"/>
            <w:r w:rsidRPr="008B7C07">
              <w:rPr>
                <w:rFonts w:ascii="Times New Roman" w:hAnsi="Times New Roman"/>
                <w:sz w:val="24"/>
                <w:szCs w:val="24"/>
              </w:rPr>
              <w:t>,2018</w:t>
            </w:r>
            <w:proofErr w:type="gramEnd"/>
            <w:r w:rsidRPr="008B7C0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479C4" w:rsidRPr="008B7C07" w:rsidRDefault="000479C4" w:rsidP="000479C4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7C07">
              <w:rPr>
                <w:rFonts w:ascii="Times New Roman" w:hAnsi="Times New Roman"/>
                <w:sz w:val="24"/>
                <w:szCs w:val="24"/>
              </w:rPr>
              <w:t>Micheael</w:t>
            </w:r>
            <w:proofErr w:type="spellEnd"/>
            <w:r w:rsidRPr="008B7C07">
              <w:rPr>
                <w:rFonts w:ascii="Times New Roman" w:hAnsi="Times New Roman"/>
                <w:sz w:val="24"/>
                <w:szCs w:val="24"/>
              </w:rPr>
              <w:t xml:space="preserve"> Greenberg, Advanced Engineering Mathematics, 9th edition, Pearson </w:t>
            </w:r>
            <w:proofErr w:type="spellStart"/>
            <w:r w:rsidRPr="008B7C07">
              <w:rPr>
                <w:rFonts w:ascii="Times New Roman" w:hAnsi="Times New Roman"/>
                <w:sz w:val="24"/>
                <w:szCs w:val="24"/>
              </w:rPr>
              <w:t>edn</w:t>
            </w:r>
            <w:proofErr w:type="spellEnd"/>
          </w:p>
          <w:p w:rsidR="000479C4" w:rsidRPr="008B7C07" w:rsidRDefault="000479C4" w:rsidP="000479C4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 xml:space="preserve">George B. Thomas, Maurice D. Weir and Joel Hass, Thomas Calculus, 14/e, Pearson Publishers, 2018. </w:t>
            </w:r>
          </w:p>
          <w:p w:rsidR="000479C4" w:rsidRPr="008B7C07" w:rsidRDefault="000479C4" w:rsidP="000479C4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 xml:space="preserve"> R. K. Jain and S. R. K. </w:t>
            </w:r>
            <w:proofErr w:type="spellStart"/>
            <w:r w:rsidRPr="008B7C07">
              <w:rPr>
                <w:rFonts w:ascii="Times New Roman" w:hAnsi="Times New Roman"/>
                <w:sz w:val="24"/>
                <w:szCs w:val="24"/>
              </w:rPr>
              <w:t>Iyengar</w:t>
            </w:r>
            <w:proofErr w:type="spellEnd"/>
            <w:r w:rsidRPr="008B7C07">
              <w:rPr>
                <w:rFonts w:ascii="Times New Roman" w:hAnsi="Times New Roman"/>
                <w:sz w:val="24"/>
                <w:szCs w:val="24"/>
              </w:rPr>
              <w:t xml:space="preserve">, Advanced Engineering Mathematics, 5/e, Alpha Science International Ltd., 2021 (9th reprint). </w:t>
            </w:r>
          </w:p>
          <w:p w:rsidR="000479C4" w:rsidRPr="008B7C07" w:rsidRDefault="000479C4" w:rsidP="000479C4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 xml:space="preserve">B. V. </w:t>
            </w:r>
            <w:proofErr w:type="spellStart"/>
            <w:r w:rsidRPr="008B7C07">
              <w:rPr>
                <w:rFonts w:ascii="Times New Roman" w:hAnsi="Times New Roman"/>
                <w:sz w:val="24"/>
                <w:szCs w:val="24"/>
              </w:rPr>
              <w:t>Ramana</w:t>
            </w:r>
            <w:proofErr w:type="spellEnd"/>
            <w:r w:rsidRPr="008B7C07">
              <w:rPr>
                <w:rFonts w:ascii="Times New Roman" w:hAnsi="Times New Roman"/>
                <w:sz w:val="24"/>
                <w:szCs w:val="24"/>
              </w:rPr>
              <w:t>, Higher Engineering Mathematics, McGraw Hill Education, 2017</w:t>
            </w:r>
          </w:p>
        </w:tc>
      </w:tr>
    </w:tbl>
    <w:p w:rsidR="000479C4" w:rsidRPr="008B7C07" w:rsidRDefault="000479C4" w:rsidP="000479C4">
      <w:pPr>
        <w:ind w:right="-1414"/>
        <w:rPr>
          <w:rFonts w:ascii="Times New Roman" w:eastAsiaTheme="minorEastAsia" w:hAnsi="Times New Roman"/>
          <w:sz w:val="24"/>
          <w:szCs w:val="24"/>
        </w:rPr>
      </w:pPr>
    </w:p>
    <w:tbl>
      <w:tblPr>
        <w:tblStyle w:val="TableGrid2"/>
        <w:tblW w:w="10477" w:type="dxa"/>
        <w:tblInd w:w="-459" w:type="dxa"/>
        <w:tblLook w:val="04A0"/>
      </w:tblPr>
      <w:tblGrid>
        <w:gridCol w:w="670"/>
        <w:gridCol w:w="643"/>
        <w:gridCol w:w="820"/>
        <w:gridCol w:w="643"/>
        <w:gridCol w:w="643"/>
        <w:gridCol w:w="643"/>
        <w:gridCol w:w="643"/>
        <w:gridCol w:w="643"/>
        <w:gridCol w:w="643"/>
        <w:gridCol w:w="643"/>
        <w:gridCol w:w="763"/>
        <w:gridCol w:w="763"/>
        <w:gridCol w:w="763"/>
        <w:gridCol w:w="777"/>
        <w:gridCol w:w="777"/>
      </w:tblGrid>
      <w:tr w:rsidR="000479C4" w:rsidRPr="008B7C07" w:rsidTr="007E51F3">
        <w:trPr>
          <w:trHeight w:val="388"/>
        </w:trPr>
        <w:tc>
          <w:tcPr>
            <w:tcW w:w="10477" w:type="dxa"/>
            <w:gridSpan w:val="15"/>
          </w:tcPr>
          <w:p w:rsidR="000479C4" w:rsidRPr="008B7C07" w:rsidRDefault="000479C4" w:rsidP="007E51F3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Contribution of Course Outcomes towards achievement of Program Outcomes (3-High, 2-Medium, 1-Low)</w:t>
            </w:r>
          </w:p>
        </w:tc>
      </w:tr>
      <w:tr w:rsidR="000479C4" w:rsidRPr="008B7C07" w:rsidTr="007E51F3">
        <w:trPr>
          <w:trHeight w:val="197"/>
        </w:trPr>
        <w:tc>
          <w:tcPr>
            <w:tcW w:w="670" w:type="dxa"/>
          </w:tcPr>
          <w:p w:rsidR="000479C4" w:rsidRPr="008B7C07" w:rsidRDefault="000479C4" w:rsidP="007E51F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43" w:type="dxa"/>
          </w:tcPr>
          <w:p w:rsidR="000479C4" w:rsidRPr="008B7C07" w:rsidRDefault="000479C4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820" w:type="dxa"/>
          </w:tcPr>
          <w:p w:rsidR="000479C4" w:rsidRPr="008B7C07" w:rsidRDefault="000479C4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:rsidR="000479C4" w:rsidRPr="008B7C07" w:rsidRDefault="000479C4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43" w:type="dxa"/>
          </w:tcPr>
          <w:p w:rsidR="000479C4" w:rsidRPr="008B7C07" w:rsidRDefault="000479C4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43" w:type="dxa"/>
          </w:tcPr>
          <w:p w:rsidR="000479C4" w:rsidRPr="008B7C07" w:rsidRDefault="000479C4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43" w:type="dxa"/>
          </w:tcPr>
          <w:p w:rsidR="000479C4" w:rsidRPr="008B7C07" w:rsidRDefault="000479C4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43" w:type="dxa"/>
          </w:tcPr>
          <w:p w:rsidR="000479C4" w:rsidRPr="008B7C07" w:rsidRDefault="000479C4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:rsidR="000479C4" w:rsidRPr="008B7C07" w:rsidRDefault="000479C4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43" w:type="dxa"/>
          </w:tcPr>
          <w:p w:rsidR="000479C4" w:rsidRPr="008B7C07" w:rsidRDefault="000479C4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:rsidR="000479C4" w:rsidRPr="008B7C07" w:rsidRDefault="000479C4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3" w:type="dxa"/>
          </w:tcPr>
          <w:p w:rsidR="000479C4" w:rsidRPr="008B7C07" w:rsidRDefault="000479C4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63" w:type="dxa"/>
          </w:tcPr>
          <w:p w:rsidR="000479C4" w:rsidRPr="008B7C07" w:rsidRDefault="000479C4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777" w:type="dxa"/>
          </w:tcPr>
          <w:p w:rsidR="000479C4" w:rsidRPr="008B7C07" w:rsidRDefault="000479C4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777" w:type="dxa"/>
          </w:tcPr>
          <w:p w:rsidR="000479C4" w:rsidRPr="008B7C07" w:rsidRDefault="000479C4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PSO2</w:t>
            </w:r>
          </w:p>
        </w:tc>
      </w:tr>
      <w:tr w:rsidR="000479C4" w:rsidRPr="008B7C07" w:rsidTr="007E51F3">
        <w:trPr>
          <w:trHeight w:val="303"/>
        </w:trPr>
        <w:tc>
          <w:tcPr>
            <w:tcW w:w="670" w:type="dxa"/>
          </w:tcPr>
          <w:p w:rsidR="000479C4" w:rsidRPr="008B7C07" w:rsidRDefault="000479C4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43" w:type="dxa"/>
            <w:vAlign w:val="center"/>
          </w:tcPr>
          <w:p w:rsidR="000479C4" w:rsidRPr="008B7C07" w:rsidRDefault="000479C4" w:rsidP="007E51F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0479C4" w:rsidRPr="008B7C07" w:rsidRDefault="000479C4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0479C4" w:rsidRPr="008B7C07" w:rsidRDefault="000479C4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0479C4" w:rsidRPr="008B7C07" w:rsidRDefault="000479C4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0479C4" w:rsidRPr="008B7C07" w:rsidRDefault="000479C4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0479C4" w:rsidRPr="008B7C07" w:rsidRDefault="000479C4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0479C4" w:rsidRPr="008B7C07" w:rsidRDefault="000479C4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0479C4" w:rsidRPr="008B7C07" w:rsidRDefault="000479C4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0479C4" w:rsidRPr="008B7C07" w:rsidRDefault="000479C4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0479C4" w:rsidRPr="008B7C07" w:rsidRDefault="000479C4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0479C4" w:rsidRPr="008B7C07" w:rsidRDefault="000479C4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63" w:type="dxa"/>
          </w:tcPr>
          <w:p w:rsidR="000479C4" w:rsidRPr="008B7C07" w:rsidRDefault="000479C4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77" w:type="dxa"/>
            <w:vAlign w:val="center"/>
          </w:tcPr>
          <w:p w:rsidR="000479C4" w:rsidRPr="008B7C07" w:rsidRDefault="000479C4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7" w:type="dxa"/>
            <w:vAlign w:val="center"/>
          </w:tcPr>
          <w:p w:rsidR="000479C4" w:rsidRPr="008B7C07" w:rsidRDefault="000479C4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</w:tr>
      <w:tr w:rsidR="000479C4" w:rsidRPr="008B7C07" w:rsidTr="007E51F3">
        <w:trPr>
          <w:trHeight w:val="46"/>
        </w:trPr>
        <w:tc>
          <w:tcPr>
            <w:tcW w:w="670" w:type="dxa"/>
          </w:tcPr>
          <w:p w:rsidR="000479C4" w:rsidRPr="008B7C07" w:rsidRDefault="000479C4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43" w:type="dxa"/>
            <w:vAlign w:val="center"/>
          </w:tcPr>
          <w:p w:rsidR="000479C4" w:rsidRPr="008B7C07" w:rsidRDefault="000479C4" w:rsidP="007E51F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0479C4" w:rsidRPr="008B7C07" w:rsidRDefault="000479C4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0479C4" w:rsidRPr="008B7C07" w:rsidRDefault="000479C4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0479C4" w:rsidRPr="008B7C07" w:rsidRDefault="000479C4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0479C4" w:rsidRPr="008B7C07" w:rsidRDefault="000479C4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0479C4" w:rsidRPr="008B7C07" w:rsidRDefault="000479C4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0479C4" w:rsidRPr="008B7C07" w:rsidRDefault="000479C4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0479C4" w:rsidRPr="008B7C07" w:rsidRDefault="000479C4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0479C4" w:rsidRPr="008B7C07" w:rsidRDefault="000479C4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0479C4" w:rsidRPr="008B7C07" w:rsidRDefault="000479C4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0479C4" w:rsidRPr="008B7C07" w:rsidRDefault="000479C4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63" w:type="dxa"/>
          </w:tcPr>
          <w:p w:rsidR="000479C4" w:rsidRPr="008B7C07" w:rsidRDefault="000479C4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77" w:type="dxa"/>
          </w:tcPr>
          <w:p w:rsidR="000479C4" w:rsidRPr="008B7C07" w:rsidRDefault="000479C4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7" w:type="dxa"/>
          </w:tcPr>
          <w:p w:rsidR="000479C4" w:rsidRPr="008B7C07" w:rsidRDefault="000479C4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</w:tr>
      <w:tr w:rsidR="000479C4" w:rsidRPr="008B7C07" w:rsidTr="007E51F3">
        <w:trPr>
          <w:trHeight w:val="310"/>
        </w:trPr>
        <w:tc>
          <w:tcPr>
            <w:tcW w:w="670" w:type="dxa"/>
          </w:tcPr>
          <w:p w:rsidR="000479C4" w:rsidRPr="008B7C07" w:rsidRDefault="000479C4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43" w:type="dxa"/>
            <w:vAlign w:val="center"/>
          </w:tcPr>
          <w:p w:rsidR="000479C4" w:rsidRPr="008B7C07" w:rsidRDefault="000479C4" w:rsidP="007E51F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0479C4" w:rsidRPr="008B7C07" w:rsidRDefault="000479C4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0479C4" w:rsidRPr="008B7C07" w:rsidRDefault="000479C4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</w:tcPr>
          <w:p w:rsidR="000479C4" w:rsidRPr="008B7C07" w:rsidRDefault="000479C4" w:rsidP="007E51F3">
            <w:pPr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 xml:space="preserve">    -</w:t>
            </w:r>
          </w:p>
        </w:tc>
        <w:tc>
          <w:tcPr>
            <w:tcW w:w="643" w:type="dxa"/>
          </w:tcPr>
          <w:p w:rsidR="000479C4" w:rsidRPr="008B7C07" w:rsidRDefault="000479C4" w:rsidP="007E51F3">
            <w:pPr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 xml:space="preserve">   -</w:t>
            </w:r>
          </w:p>
        </w:tc>
        <w:tc>
          <w:tcPr>
            <w:tcW w:w="643" w:type="dxa"/>
          </w:tcPr>
          <w:p w:rsidR="000479C4" w:rsidRPr="008B7C07" w:rsidRDefault="000479C4" w:rsidP="007E51F3">
            <w:pPr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 xml:space="preserve">    -</w:t>
            </w:r>
          </w:p>
        </w:tc>
        <w:tc>
          <w:tcPr>
            <w:tcW w:w="643" w:type="dxa"/>
          </w:tcPr>
          <w:p w:rsidR="000479C4" w:rsidRPr="008B7C07" w:rsidRDefault="000479C4" w:rsidP="007E51F3">
            <w:pPr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 xml:space="preserve">   -</w:t>
            </w:r>
          </w:p>
        </w:tc>
        <w:tc>
          <w:tcPr>
            <w:tcW w:w="643" w:type="dxa"/>
          </w:tcPr>
          <w:p w:rsidR="000479C4" w:rsidRPr="008B7C07" w:rsidRDefault="000479C4" w:rsidP="007E51F3">
            <w:pPr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 xml:space="preserve">    -</w:t>
            </w:r>
          </w:p>
        </w:tc>
        <w:tc>
          <w:tcPr>
            <w:tcW w:w="643" w:type="dxa"/>
          </w:tcPr>
          <w:p w:rsidR="000479C4" w:rsidRPr="008B7C07" w:rsidRDefault="000479C4" w:rsidP="007E51F3">
            <w:pPr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 xml:space="preserve">   -</w:t>
            </w:r>
          </w:p>
        </w:tc>
        <w:tc>
          <w:tcPr>
            <w:tcW w:w="763" w:type="dxa"/>
          </w:tcPr>
          <w:p w:rsidR="000479C4" w:rsidRPr="008B7C07" w:rsidRDefault="000479C4" w:rsidP="007E51F3">
            <w:pPr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 xml:space="preserve">     -</w:t>
            </w:r>
          </w:p>
        </w:tc>
        <w:tc>
          <w:tcPr>
            <w:tcW w:w="763" w:type="dxa"/>
            <w:vAlign w:val="center"/>
          </w:tcPr>
          <w:p w:rsidR="000479C4" w:rsidRPr="008B7C07" w:rsidRDefault="000479C4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63" w:type="dxa"/>
          </w:tcPr>
          <w:p w:rsidR="000479C4" w:rsidRPr="008B7C07" w:rsidRDefault="000479C4" w:rsidP="007E5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 3</w:t>
            </w:r>
          </w:p>
        </w:tc>
        <w:tc>
          <w:tcPr>
            <w:tcW w:w="777" w:type="dxa"/>
          </w:tcPr>
          <w:p w:rsidR="000479C4" w:rsidRPr="008B7C07" w:rsidRDefault="000479C4" w:rsidP="007E51F3">
            <w:pPr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 xml:space="preserve">    -</w:t>
            </w:r>
          </w:p>
        </w:tc>
        <w:tc>
          <w:tcPr>
            <w:tcW w:w="777" w:type="dxa"/>
          </w:tcPr>
          <w:p w:rsidR="000479C4" w:rsidRPr="008B7C07" w:rsidRDefault="000479C4" w:rsidP="007E51F3">
            <w:pPr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 xml:space="preserve">   -</w:t>
            </w:r>
          </w:p>
        </w:tc>
      </w:tr>
      <w:tr w:rsidR="000479C4" w:rsidRPr="008B7C07" w:rsidTr="007E51F3">
        <w:trPr>
          <w:trHeight w:val="303"/>
        </w:trPr>
        <w:tc>
          <w:tcPr>
            <w:tcW w:w="670" w:type="dxa"/>
          </w:tcPr>
          <w:p w:rsidR="000479C4" w:rsidRPr="008B7C07" w:rsidRDefault="000479C4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43" w:type="dxa"/>
            <w:vAlign w:val="center"/>
          </w:tcPr>
          <w:p w:rsidR="000479C4" w:rsidRPr="008B7C07" w:rsidRDefault="000479C4" w:rsidP="007E51F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0479C4" w:rsidRPr="008B7C07" w:rsidRDefault="000479C4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0479C4" w:rsidRPr="008B7C07" w:rsidRDefault="000479C4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</w:tcPr>
          <w:p w:rsidR="000479C4" w:rsidRPr="008B7C07" w:rsidRDefault="000479C4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0479C4" w:rsidRPr="008B7C07" w:rsidRDefault="000479C4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0479C4" w:rsidRPr="008B7C07" w:rsidRDefault="000479C4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0479C4" w:rsidRPr="008B7C07" w:rsidRDefault="000479C4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0479C4" w:rsidRPr="008B7C07" w:rsidRDefault="000479C4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0479C4" w:rsidRPr="008B7C07" w:rsidRDefault="000479C4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0479C4" w:rsidRPr="008B7C07" w:rsidRDefault="000479C4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0479C4" w:rsidRPr="008B7C07" w:rsidRDefault="000479C4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</w:tcPr>
          <w:p w:rsidR="000479C4" w:rsidRPr="008B7C07" w:rsidRDefault="000479C4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77" w:type="dxa"/>
          </w:tcPr>
          <w:p w:rsidR="000479C4" w:rsidRPr="008B7C07" w:rsidRDefault="000479C4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7" w:type="dxa"/>
          </w:tcPr>
          <w:p w:rsidR="000479C4" w:rsidRPr="008B7C07" w:rsidRDefault="000479C4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</w:tr>
    </w:tbl>
    <w:p w:rsidR="0049547F" w:rsidRDefault="0049547F"/>
    <w:sectPr w:rsidR="0049547F" w:rsidSect="004954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C2673"/>
    <w:multiLevelType w:val="multilevel"/>
    <w:tmpl w:val="41FC267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DA1703"/>
    <w:multiLevelType w:val="multilevel"/>
    <w:tmpl w:val="65DA1703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0479C4"/>
    <w:rsid w:val="000479C4"/>
    <w:rsid w:val="00495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9C4"/>
    <w:pPr>
      <w:spacing w:after="160" w:line="259" w:lineRule="auto"/>
    </w:pPr>
    <w:rPr>
      <w:kern w:val="2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uiPriority w:val="39"/>
    <w:rsid w:val="000479C4"/>
    <w:pPr>
      <w:spacing w:after="0" w:line="240" w:lineRule="auto"/>
    </w:pPr>
    <w:rPr>
      <w:rFonts w:ascii="Calibri" w:eastAsia="Calibri" w:hAnsi="Calibri" w:cs="Gautami"/>
      <w:sz w:val="20"/>
      <w:szCs w:val="20"/>
      <w:lang w:val="en-IN" w:eastAsia="en-IN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uiPriority w:val="59"/>
    <w:rsid w:val="000479C4"/>
    <w:pPr>
      <w:spacing w:after="0" w:line="240" w:lineRule="auto"/>
    </w:pPr>
    <w:rPr>
      <w:rFonts w:ascii="Calibri" w:eastAsia="Calibri" w:hAnsi="Calibri" w:cs="Times New Roman"/>
      <w:sz w:val="20"/>
      <w:szCs w:val="20"/>
      <w:lang w:val="en-IN" w:eastAsia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2967</Characters>
  <Application>Microsoft Office Word</Application>
  <DocSecurity>0</DocSecurity>
  <Lines>24</Lines>
  <Paragraphs>6</Paragraphs>
  <ScaleCrop>false</ScaleCrop>
  <Company>Grizli777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jameela</dc:creator>
  <cp:lastModifiedBy>jameela</cp:lastModifiedBy>
  <cp:revision>1</cp:revision>
  <dcterms:created xsi:type="dcterms:W3CDTF">2025-02-16T09:03:00Z</dcterms:created>
  <dcterms:modified xsi:type="dcterms:W3CDTF">2025-02-16T09:03:00Z</dcterms:modified>
</cp:coreProperties>
</file>